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390" w:rsidRDefault="006E4390" w:rsidP="006E4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Правила подачи заявки на технологическое присоединение к электрическим сетям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9F27F3">
        <w:rPr>
          <w:rFonts w:ascii="Times New Roman" w:eastAsia="Times New Roman" w:hAnsi="Times New Roman" w:cs="Times New Roman"/>
          <w:sz w:val="24"/>
          <w:szCs w:val="24"/>
        </w:rPr>
        <w:t>Заявитель вправе направить запрос в орган местного самоуправления, на территории которого расположены соответствующие объекты электросетевого хозяйства, с указанием расположения объектов электросетевого хозяйства, принадлежность которых необходимо определить, а орган местного самоуправления обязан предоставить заявителю в течение 15 дней информацию о принадлежности указанных в запросе объектов электросетевого хозяйства. 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Подача в отношении одних и тех же </w:t>
      </w:r>
      <w:proofErr w:type="spellStart"/>
      <w:r w:rsidRPr="009F27F3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устройств одновременно 2 и более заявок в разные сетевые организации не допускается, за исключением случаев технологического присоединения </w:t>
      </w:r>
      <w:proofErr w:type="spellStart"/>
      <w:r w:rsidRPr="009F27F3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электроснабжения. </w:t>
      </w:r>
      <w:proofErr w:type="gramStart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В случае направления заявителем 2 и более заявок в разные сетевые организации для технологического присоединения </w:t>
      </w:r>
      <w:proofErr w:type="spellStart"/>
      <w:r w:rsidRPr="009F27F3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электроснабжения, заявитель в течение 3 рабочих дней со дня направления второй и последующих заявок обязан уведомить об этом каждую сетевую организацию, в которую</w:t>
      </w:r>
      <w:proofErr w:type="gramEnd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направлена заявка.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7F3">
        <w:rPr>
          <w:rFonts w:ascii="Times New Roman" w:eastAsia="Times New Roman" w:hAnsi="Times New Roman" w:cs="Times New Roman"/>
          <w:sz w:val="24"/>
          <w:szCs w:val="24"/>
        </w:rPr>
        <w:t>Заявка направляется заявителем в сетевую организацию в 2 экземплярах письмом с описью вложения. Заявитель вправе представить заявку в сетевую организацию лично или через уполномоченного представителя, а сетевая организация обязана принять такую заявку. 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Заявители, указанные в </w:t>
      </w:r>
      <w:hyperlink r:id="rId5" w:anchor="block_4121" w:history="1">
        <w:r w:rsidRPr="009F27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пунктах 12.1</w:t>
        </w:r>
      </w:hyperlink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6" w:anchor="block_4013" w:history="1">
        <w:r w:rsidRPr="009F27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13</w:t>
        </w:r>
      </w:hyperlink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7" w:anchor="block_4014" w:history="1">
        <w:r w:rsidRPr="009F27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14</w:t>
        </w:r>
      </w:hyperlink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настоящих Правил, в случае осуществления технологического присоединения </w:t>
      </w:r>
      <w:proofErr w:type="spellStart"/>
      <w:r w:rsidRPr="009F27F3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устройств к электрическим сетям классом напряжения до 10 кВ включительно вправе направлять заявку и прилагаемые документы посредством официального сайта сетевой организации или иного официального сайта в информационно-телекоммуникационной сети "Интернет", определяемого Правительством Российской Федерации.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7F3">
        <w:rPr>
          <w:rFonts w:ascii="Times New Roman" w:eastAsia="Times New Roman" w:hAnsi="Times New Roman" w:cs="Times New Roman"/>
          <w:sz w:val="24"/>
          <w:szCs w:val="24"/>
        </w:rPr>
        <w:t>Подача заявок и документов в электронной форме осуществляется заявителем с использованием идентификатора и пароля, выданных посредством сайта сетевой организации в порядке, установленном сетевой организацией. Информация о порядке выдачи и использования идентификатора и пароля размещается на сайте сетевой организации.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7F3">
        <w:rPr>
          <w:rFonts w:ascii="Times New Roman" w:eastAsia="Times New Roman" w:hAnsi="Times New Roman" w:cs="Times New Roman"/>
          <w:sz w:val="24"/>
          <w:szCs w:val="24"/>
        </w:rPr>
        <w:t>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- для физических лиц, основного государственного регистрационного номера индивидуального предпринимателя и идентификационного номера налогоплательщика - для индивидуальных предпринимателей, основного государственного регистрационного номера и идентификационного номера налогоплательщика - для юридических лиц.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7F3">
        <w:rPr>
          <w:rFonts w:ascii="Times New Roman" w:eastAsia="Times New Roman" w:hAnsi="Times New Roman" w:cs="Times New Roman"/>
          <w:sz w:val="24"/>
          <w:szCs w:val="24"/>
        </w:rPr>
        <w:t>Заявитель несет ответственность за достоверность и полноту прилагаемых в электронном виде к заявке документов в соответствии с законодательством Российской Федерации.</w:t>
      </w:r>
    </w:p>
    <w:p w:rsidR="009F27F3" w:rsidRPr="009F27F3" w:rsidRDefault="009F27F3" w:rsidP="009F2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Сетевая организация обязана обеспечить принятие в электронном виде заявок и прилагаемых документов от заявителей (в том числе возможность бесплатного получения </w:t>
      </w:r>
      <w:r w:rsidRPr="009F27F3">
        <w:rPr>
          <w:rFonts w:ascii="Times New Roman" w:eastAsia="Times New Roman" w:hAnsi="Times New Roman" w:cs="Times New Roman"/>
          <w:sz w:val="24"/>
          <w:szCs w:val="24"/>
        </w:rPr>
        <w:lastRenderedPageBreak/>
        <w:t>заявителями идентификатора и пароля) и возможность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сетям, включая информацию о дате поступления заявки и ее регистрационном номере, направлении в адрес</w:t>
      </w:r>
      <w:proofErr w:type="gramEnd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F27F3">
        <w:rPr>
          <w:rFonts w:ascii="Times New Roman" w:eastAsia="Times New Roman" w:hAnsi="Times New Roman" w:cs="Times New Roman"/>
          <w:sz w:val="24"/>
          <w:szCs w:val="24"/>
        </w:rPr>
        <w:t>заявителей подписанного со стороны сетевой организации договора об осуществлении технологического присоединения к электрическим сетям и технических условий, о дате заключения договора, о ходе выполнения сетевой организацией технических условий, о фактическом присоединении и фактическом приеме (подаче) напряжения и мощности на объекты заявителя, а также о составлении и подписании документов о технологическом присоединении, на своем официальном сайте или ином официальном сайте в</w:t>
      </w:r>
      <w:proofErr w:type="gramEnd"/>
      <w:r w:rsidRPr="009F27F3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информационно-телекоммуникационной сети "Интернет", определяемом Правительством Российской Федерации, в режиме реального времени без использования программного обеспечения, установка которого на технические средства потребителя требует заключения лицензионного или иного соглашения с правообладателем программного обеспечения, предусматривающего взимание с потребителя платы, и без использования специальных аппаратных средств.</w:t>
      </w:r>
    </w:p>
    <w:p w:rsidR="009F27F3" w:rsidRPr="009F27F3" w:rsidRDefault="009F27F3" w:rsidP="00602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F27F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A0500C" w:rsidRPr="009F27F3" w:rsidRDefault="00A0500C" w:rsidP="009F27F3">
      <w:pPr>
        <w:spacing w:after="0" w:line="240" w:lineRule="auto"/>
      </w:pPr>
    </w:p>
    <w:sectPr w:rsidR="00A0500C" w:rsidRPr="009F2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7F3"/>
    <w:rsid w:val="00161E80"/>
    <w:rsid w:val="00602467"/>
    <w:rsid w:val="006E4390"/>
    <w:rsid w:val="009F27F3"/>
    <w:rsid w:val="00A0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F27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7F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9F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F27F3"/>
    <w:rPr>
      <w:color w:val="0000FF"/>
      <w:u w:val="single"/>
    </w:rPr>
  </w:style>
  <w:style w:type="paragraph" w:customStyle="1" w:styleId="s22">
    <w:name w:val="s_22"/>
    <w:basedOn w:val="a"/>
    <w:rsid w:val="009F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9F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F27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7F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9F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F27F3"/>
    <w:rPr>
      <w:color w:val="0000FF"/>
      <w:u w:val="single"/>
    </w:rPr>
  </w:style>
  <w:style w:type="paragraph" w:customStyle="1" w:styleId="s22">
    <w:name w:val="s_22"/>
    <w:basedOn w:val="a"/>
    <w:rsid w:val="009F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9F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9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7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0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4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8774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187740/" TargetMode="External"/><Relationship Id="rId5" Type="http://schemas.openxmlformats.org/officeDocument/2006/relationships/hyperlink" Target="http://base.garant.ru/18774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a.katrich</dc:creator>
  <cp:lastModifiedBy>Тищенко Николай Павлович</cp:lastModifiedBy>
  <cp:revision>3</cp:revision>
  <dcterms:created xsi:type="dcterms:W3CDTF">2015-04-13T04:04:00Z</dcterms:created>
  <dcterms:modified xsi:type="dcterms:W3CDTF">2015-04-13T04:19:00Z</dcterms:modified>
</cp:coreProperties>
</file>